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vertAlign w:val="baseline"/>
        </w:rPr>
      </w:pPr>
      <w:r w:rsidDel="00000000" w:rsidR="00000000" w:rsidRPr="00000000">
        <w:rPr>
          <w:b w:val="1"/>
          <w:rtl w:val="0"/>
        </w:rPr>
        <w:t xml:space="preserve">NYGC </w:t>
      </w:r>
      <w:r w:rsidDel="00000000" w:rsidR="00000000" w:rsidRPr="00000000">
        <w:rPr>
          <w:b w:val="1"/>
          <w:vertAlign w:val="baseline"/>
          <w:rtl w:val="0"/>
        </w:rPr>
        <w:t xml:space="preserve">Population Genomics 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vertAlign w:val="baseline"/>
          <w:rtl w:val="0"/>
        </w:rPr>
        <w:t xml:space="preserve">Working Group (PG WG)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</w:pBd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</w:pBd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Location and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New York Genome Center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101 Avenue of the Americas, 7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vertAlign w:val="baseline"/>
          <w:rtl w:val="0"/>
        </w:rPr>
        <w:t xml:space="preserve"> Floor Boardroom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September 24th, 4pm-5:30pm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</w:pBd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Dial in and Webex Information: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Screenshare: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https://nygc.webex.com/nygc/j.php?MTID=mcaecb12499d7a5e6cf162f6a312debd3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Dial-in: </w:t>
      </w:r>
      <w:r w:rsidDel="00000000" w:rsidR="00000000" w:rsidRPr="00000000">
        <w:rPr>
          <w:rtl w:val="0"/>
        </w:rPr>
        <w:t xml:space="preserve">+1-646-992-2010 United States Toll (New York City)</w:t>
      </w:r>
    </w:p>
    <w:p w:rsidR="00000000" w:rsidDel="00000000" w:rsidP="00000000" w:rsidRDefault="00000000" w:rsidRPr="00000000" w14:paraId="00000011">
      <w:pPr>
        <w:spacing w:before="180" w:lineRule="auto"/>
        <w:rPr>
          <w:b w:val="1"/>
        </w:rPr>
      </w:pPr>
      <w:r w:rsidDel="00000000" w:rsidR="00000000" w:rsidRPr="00000000">
        <w:rPr>
          <w:rtl w:val="0"/>
        </w:rPr>
        <w:t xml:space="preserve">Access code: </w:t>
      </w:r>
      <w:r w:rsidDel="00000000" w:rsidR="00000000" w:rsidRPr="00000000">
        <w:rPr>
          <w:b w:val="1"/>
          <w:rtl w:val="0"/>
        </w:rPr>
        <w:t xml:space="preserve">738 060 902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vertAlign w:val="baseline"/>
          <w:rtl w:val="0"/>
        </w:rPr>
        <w:t xml:space="preserve">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Reference genome grant to be re-worked for Simons Foundation- </w:t>
      </w:r>
      <w:r w:rsidDel="00000000" w:rsidR="00000000" w:rsidRPr="00000000">
        <w:rPr>
          <w:rtl w:val="0"/>
        </w:rPr>
        <w:t xml:space="preserve">Adam Siepel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b w:val="1"/>
          <w:rtl w:val="0"/>
        </w:rPr>
        <w:t xml:space="preserve">Seminar in November</w:t>
      </w:r>
      <w:r w:rsidDel="00000000" w:rsidR="00000000" w:rsidRPr="00000000">
        <w:rPr>
          <w:rtl w:val="0"/>
        </w:rPr>
        <w:t xml:space="preserve">- Adam Siepel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b w:val="1"/>
          <w:rtl w:val="0"/>
        </w:rPr>
        <w:t xml:space="preserve">World Trade Center Cohort and Funding Opportunities</w:t>
      </w:r>
      <w:r w:rsidDel="00000000" w:rsidR="00000000" w:rsidRPr="00000000">
        <w:rPr>
          <w:rtl w:val="0"/>
        </w:rPr>
        <w:t xml:space="preserve">- Lara Winterkorn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Review of action items - </w:t>
      </w:r>
      <w:r w:rsidDel="00000000" w:rsidR="00000000" w:rsidRPr="00000000">
        <w:rPr>
          <w:rtl w:val="0"/>
        </w:rPr>
        <w:t xml:space="preserve">Lara Winterkorn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Executive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Adam Siepel, CSHL – Co Chair</w:t>
      </w:r>
    </w:p>
    <w:p w:rsidR="00000000" w:rsidDel="00000000" w:rsidP="00000000" w:rsidRDefault="00000000" w:rsidRPr="00000000" w14:paraId="0000002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Eimear Kenny, </w:t>
      </w:r>
      <w:r w:rsidDel="00000000" w:rsidR="00000000" w:rsidRPr="00000000">
        <w:rPr>
          <w:rtl w:val="0"/>
        </w:rPr>
        <w:t xml:space="preserve">MSSM</w:t>
      </w:r>
      <w:r w:rsidDel="00000000" w:rsidR="00000000" w:rsidRPr="00000000">
        <w:rPr>
          <w:vertAlign w:val="baseline"/>
          <w:rtl w:val="0"/>
        </w:rPr>
        <w:t xml:space="preserve"> – Co Chair</w:t>
      </w:r>
    </w:p>
    <w:p w:rsidR="00000000" w:rsidDel="00000000" w:rsidP="00000000" w:rsidRDefault="00000000" w:rsidRPr="00000000" w14:paraId="00000021">
      <w:pPr>
        <w:rPr>
          <w:vertAlign w:val="baseline"/>
        </w:rPr>
      </w:pPr>
      <w:r w:rsidDel="00000000" w:rsidR="00000000" w:rsidRPr="00000000">
        <w:rPr>
          <w:rtl w:val="0"/>
        </w:rPr>
        <w:t xml:space="preserve">Tom Maniatis, NYGC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Aravinda Chakravarti, NYU</w:t>
      </w:r>
    </w:p>
    <w:p w:rsidR="00000000" w:rsidDel="00000000" w:rsidP="00000000" w:rsidRDefault="00000000" w:rsidRPr="00000000" w14:paraId="0000002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Krishna Veeramah, Stony Brook</w:t>
      </w:r>
    </w:p>
    <w:p w:rsidR="00000000" w:rsidDel="00000000" w:rsidP="00000000" w:rsidRDefault="00000000" w:rsidRPr="00000000" w14:paraId="0000002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Jason Mezey, WCMC</w:t>
      </w:r>
    </w:p>
    <w:p w:rsidR="00000000" w:rsidDel="00000000" w:rsidP="00000000" w:rsidRDefault="00000000" w:rsidRPr="00000000" w14:paraId="0000002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George Weinstock, Jax</w:t>
      </w:r>
    </w:p>
    <w:p w:rsidR="00000000" w:rsidDel="00000000" w:rsidP="00000000" w:rsidRDefault="00000000" w:rsidRPr="00000000" w14:paraId="0000002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Michael Zody, NYGC</w:t>
      </w:r>
    </w:p>
    <w:p w:rsidR="00000000" w:rsidDel="00000000" w:rsidP="00000000" w:rsidRDefault="00000000" w:rsidRPr="00000000" w14:paraId="0000002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Eleazar Eskin, UCLA</w:t>
      </w:r>
    </w:p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Cheryl Hayashi, AMNH</w:t>
      </w:r>
    </w:p>
    <w:p w:rsidR="00000000" w:rsidDel="00000000" w:rsidP="00000000" w:rsidRDefault="00000000" w:rsidRPr="00000000" w14:paraId="00000029">
      <w:pPr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footerReference r:id="rId10" w:type="even"/>
      <w:pgSz w:h="15840" w:w="12240"/>
      <w:pgMar w:bottom="720" w:top="720" w:left="720" w:right="720" w:header="2760" w:footer="98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shd w:fill="ffffff" w:val="clear"/>
      <w:ind w:left="-720" w:right="-720"/>
      <w:jc w:val="center"/>
      <w:rPr>
        <w:rFonts w:ascii="Poppins" w:cs="Poppins" w:eastAsia="Poppins" w:hAnsi="Poppins"/>
        <w:color w:val="636463"/>
        <w:vertAlign w:val="baseline"/>
      </w:rPr>
    </w:pPr>
    <w:r w:rsidDel="00000000" w:rsidR="00000000" w:rsidRPr="00000000">
      <w:rPr>
        <w:rFonts w:ascii="Poppins" w:cs="Poppins" w:eastAsia="Poppins" w:hAnsi="Poppins"/>
        <w:color w:val="636463"/>
        <w:vertAlign w:val="baseline"/>
        <w:rtl w:val="0"/>
      </w:rPr>
      <w:t xml:space="preserve">New York Genome Center | 101 Avenue of the Americas | New York, NY 10013</w:t>
    </w:r>
  </w:p>
  <w:p w:rsidR="00000000" w:rsidDel="00000000" w:rsidP="00000000" w:rsidRDefault="00000000" w:rsidRPr="00000000" w14:paraId="0000002E">
    <w:pPr>
      <w:shd w:fill="ffffff" w:val="clear"/>
      <w:ind w:left="-720" w:right="-720"/>
      <w:jc w:val="center"/>
      <w:rPr>
        <w:i w:val="0"/>
        <w:color w:val="a6a6a6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shd w:fill="ffffff" w:val="clear"/>
      <w:ind w:left="-720" w:right="-720"/>
      <w:jc w:val="center"/>
      <w:rPr>
        <w:rFonts w:ascii="Poppins" w:cs="Poppins" w:eastAsia="Poppins" w:hAnsi="Poppins"/>
        <w:color w:val="636463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shd w:fill="ffffff" w:val="clear"/>
      <w:ind w:left="-720" w:right="-720"/>
      <w:jc w:val="center"/>
      <w:rPr>
        <w:rFonts w:ascii="Poppins" w:cs="Poppins" w:eastAsia="Poppins" w:hAnsi="Poppins"/>
        <w:color w:val="636463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shd w:fill="ffffff" w:val="clear"/>
      <w:ind w:left="-720" w:right="-720"/>
      <w:jc w:val="center"/>
      <w:rPr>
        <w:rFonts w:ascii="Poppins" w:cs="Poppins" w:eastAsia="Poppins" w:hAnsi="Poppins"/>
        <w:color w:val="636463"/>
        <w:vertAlign w:val="baseline"/>
      </w:rPr>
    </w:pPr>
    <w:r w:rsidDel="00000000" w:rsidR="00000000" w:rsidRPr="00000000">
      <w:rPr>
        <w:rFonts w:ascii="Poppins" w:cs="Poppins" w:eastAsia="Poppins" w:hAnsi="Poppins"/>
        <w:color w:val="636463"/>
        <w:vertAlign w:val="baseline"/>
        <w:rtl w:val="0"/>
      </w:rPr>
      <w:t xml:space="preserve">New York Genome Center | 101 Avenue of the Americas | New York, NY 10013</w:t>
    </w:r>
  </w:p>
  <w:p w:rsidR="00000000" w:rsidDel="00000000" w:rsidP="00000000" w:rsidRDefault="00000000" w:rsidRPr="00000000" w14:paraId="00000034">
    <w:pPr>
      <w:shd w:fill="ffffff" w:val="clear"/>
      <w:ind w:left="-720" w:right="-720"/>
      <w:jc w:val="right"/>
      <w:rPr>
        <w:i w:val="0"/>
        <w:color w:val="a6a6a6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-442912</wp:posOffset>
          </wp:positionH>
          <wp:positionV relativeFrom="paragraph">
            <wp:posOffset>-1752599</wp:posOffset>
          </wp:positionV>
          <wp:extent cx="7758113" cy="175260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58113" cy="17526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Georgia" w:cs="Georgia" w:eastAsia="Georgia" w:hAnsi="Georgia"/>
        <w:b w:val="1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eorgia" w:cs="Georgia" w:eastAsia="Georgia" w:hAnsi="Georgia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yperlink" Target="https://nygc.webex.com/nygc/j.php?MTID=mcaecb12499d7a5e6cf162f6a312debd3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